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center"/>
        <w:textAlignment w:val="auto"/>
      </w:pPr>
      <w:r>
        <w:rPr>
          <w:rFonts w:hint="eastAsia" w:ascii="微软雅黑" w:hAnsi="微软雅黑" w:eastAsia="微软雅黑"/>
          <w:sz w:val="32"/>
        </w:rPr>
        <w:drawing>
          <wp:inline distT="0" distB="0" distL="114300" distR="114300">
            <wp:extent cx="1940560" cy="714375"/>
            <wp:effectExtent l="0" t="0" r="0" b="2286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056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center"/>
        <w:textAlignment w:val="auto"/>
        <w:rPr>
          <w:rFonts w:ascii="微软雅黑" w:hAnsi="微软雅黑" w:eastAsia="微软雅黑"/>
          <w:sz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center"/>
        <w:textAlignment w:val="auto"/>
        <w:rPr>
          <w:rFonts w:ascii="微软雅黑" w:hAnsi="微软雅黑" w:eastAsia="微软雅黑"/>
          <w:sz w:val="40"/>
          <w:szCs w:val="40"/>
        </w:rPr>
      </w:pPr>
      <w:r>
        <w:rPr>
          <w:rFonts w:hint="eastAsia" w:ascii="微软雅黑" w:hAnsi="微软雅黑" w:eastAsia="微软雅黑"/>
          <w:sz w:val="40"/>
          <w:szCs w:val="40"/>
        </w:rPr>
        <w:t>全国大学生入党在线培训平台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center"/>
        <w:textAlignment w:val="auto"/>
        <w:rPr>
          <w:rFonts w:ascii="微软雅黑" w:hAnsi="微软雅黑" w:eastAsia="微软雅黑"/>
          <w:sz w:val="40"/>
          <w:szCs w:val="40"/>
        </w:rPr>
      </w:pPr>
      <w:r>
        <w:rPr>
          <w:rFonts w:hint="eastAsia" w:ascii="微软雅黑" w:hAnsi="微软雅黑" w:eastAsia="微软雅黑"/>
          <w:sz w:val="40"/>
          <w:szCs w:val="40"/>
        </w:rPr>
        <w:t>——</w:t>
      </w:r>
      <w:r>
        <w:rPr>
          <w:rFonts w:hint="eastAsia" w:ascii="微软雅黑" w:hAnsi="微软雅黑" w:eastAsia="微软雅黑"/>
          <w:sz w:val="40"/>
          <w:szCs w:val="40"/>
          <w:lang w:val="en-US" w:eastAsia="zh-Hans"/>
        </w:rPr>
        <w:t>领航教育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center"/>
        <w:textAlignment w:val="auto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学员使用操作指南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center"/>
        <w:textAlignment w:val="auto"/>
        <w:rPr>
          <w:rFonts w:ascii="微软雅黑" w:hAnsi="微软雅黑" w:eastAsia="微软雅黑"/>
          <w:sz w:val="28"/>
          <w:szCs w:val="40"/>
        </w:rPr>
      </w:pPr>
      <w:r>
        <w:rPr>
          <w:rFonts w:hint="eastAsia" w:ascii="微软雅黑" w:hAnsi="微软雅黑" w:eastAsia="微软雅黑"/>
          <w:sz w:val="28"/>
          <w:szCs w:val="28"/>
        </w:rPr>
        <w:t>北京艾唯博瑞科技有限公司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center"/>
        <w:textAlignment w:val="auto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40"/>
        </w:rPr>
        <w:t>二〇</w:t>
      </w:r>
      <w:r>
        <w:rPr>
          <w:rFonts w:hint="eastAsia" w:ascii="微软雅黑" w:hAnsi="微软雅黑" w:eastAsia="微软雅黑"/>
          <w:sz w:val="28"/>
          <w:szCs w:val="40"/>
          <w:lang w:val="en-US" w:eastAsia="zh-Hans"/>
        </w:rPr>
        <w:t>二</w:t>
      </w:r>
      <w:bookmarkStart w:id="0" w:name="_GoBack"/>
      <w:bookmarkEnd w:id="0"/>
      <w:r>
        <w:rPr>
          <w:rFonts w:hint="eastAsia" w:ascii="微软雅黑" w:hAnsi="微软雅黑" w:eastAsia="微软雅黑"/>
          <w:sz w:val="28"/>
          <w:szCs w:val="40"/>
        </w:rPr>
        <w:t>〇</w:t>
      </w:r>
      <w:r>
        <w:rPr>
          <w:rFonts w:hint="eastAsia" w:ascii="微软雅黑" w:hAnsi="微软雅黑" w:eastAsia="微软雅黑"/>
          <w:sz w:val="28"/>
          <w:szCs w:val="40"/>
          <w:lang w:eastAsia="zh-CN"/>
        </w:rPr>
        <w:t>年</w:t>
      </w:r>
      <w:r>
        <w:rPr>
          <w:rFonts w:hint="eastAsia" w:ascii="微软雅黑" w:hAnsi="微软雅黑" w:eastAsia="微软雅黑"/>
          <w:sz w:val="28"/>
          <w:szCs w:val="40"/>
          <w:lang w:val="en-US" w:eastAsia="zh-Hans"/>
        </w:rPr>
        <w:t>九</w:t>
      </w:r>
      <w:r>
        <w:rPr>
          <w:rFonts w:hint="eastAsia" w:ascii="微软雅黑" w:hAnsi="微软雅黑" w:eastAsia="微软雅黑"/>
          <w:sz w:val="28"/>
          <w:szCs w:val="40"/>
        </w:rPr>
        <w:t>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textAlignment w:val="auto"/>
      </w:pP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登录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学生使用http://wsdx.nwafu.edu.cn/user/cas_login/login该网址进行登录系统如图1，输入自己学院统一登录的用户名和密码，如图1。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</w:pPr>
      <w:r>
        <w:drawing>
          <wp:inline distT="0" distB="0" distL="114300" distR="114300">
            <wp:extent cx="5269230" cy="2375535"/>
            <wp:effectExtent l="0" t="0" r="13970" b="12065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75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2" w:firstLineChars="200"/>
        <w:jc w:val="center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图</w:t>
      </w:r>
      <w:r>
        <w:rPr>
          <w:rFonts w:hint="eastAsia"/>
          <w:b/>
          <w:bCs/>
          <w:lang w:val="en-US" w:eastAsia="zh-CN"/>
        </w:rPr>
        <w:t xml:space="preserve"> 1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center"/>
        <w:textAlignment w:val="auto"/>
      </w:pP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Hans"/>
        </w:rPr>
        <w:t>培训任务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en-US" w:eastAsia="zh-Hans"/>
        </w:rPr>
        <w:t>领航教育培训</w:t>
      </w:r>
      <w:r>
        <w:rPr>
          <w:rFonts w:hint="eastAsia"/>
          <w:lang w:val="en-US" w:eastAsia="zh-CN"/>
        </w:rPr>
        <w:t>共分为</w:t>
      </w:r>
      <w:r>
        <w:rPr>
          <w:rFonts w:hint="eastAsia"/>
          <w:lang w:val="en-US" w:eastAsia="zh-Hans"/>
        </w:rPr>
        <w:t>三个模块</w:t>
      </w:r>
      <w:r>
        <w:rPr>
          <w:rFonts w:hint="eastAsia"/>
          <w:lang w:val="en-US" w:eastAsia="zh-CN"/>
        </w:rPr>
        <w:t>：</w:t>
      </w:r>
    </w:p>
    <w:p>
      <w:pPr>
        <w:numPr>
          <w:ilvl w:val="0"/>
          <w:numId w:val="2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理论学习</w:t>
      </w:r>
      <w:r>
        <w:rPr>
          <w:rFonts w:hint="eastAsia"/>
        </w:rPr>
        <w:t>模块</w:t>
      </w:r>
    </w:p>
    <w:p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理论学习要</w:t>
      </w:r>
      <w:r>
        <w:rPr>
          <w:rFonts w:hint="eastAsia"/>
          <w:lang w:val="en-US" w:eastAsia="zh-Hans"/>
        </w:rPr>
        <w:t>进行必修课程的章节自测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Hans"/>
        </w:rPr>
        <w:t>章节自测不限制次数，及格后课程有【通过】标识，</w:t>
      </w:r>
      <w:r>
        <w:rPr>
          <w:rFonts w:hint="eastAsia"/>
          <w:lang w:eastAsia="zh-CN"/>
        </w:rPr>
        <w:t>所有章节自测</w:t>
      </w:r>
      <w:r>
        <w:rPr>
          <w:rFonts w:hint="eastAsia"/>
          <w:lang w:val="en-US" w:eastAsia="zh-Hans"/>
        </w:rPr>
        <w:t>均</w:t>
      </w:r>
      <w:r>
        <w:rPr>
          <w:rFonts w:hint="eastAsia"/>
          <w:lang w:eastAsia="zh-CN"/>
        </w:rPr>
        <w:t>通过后</w:t>
      </w:r>
      <w:r>
        <w:rPr>
          <w:rFonts w:hint="eastAsia"/>
          <w:lang w:val="en-US" w:eastAsia="zh-Hans"/>
        </w:rPr>
        <w:t>即理论学习完成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Hans"/>
        </w:rPr>
        <w:t>自测时</w:t>
      </w:r>
      <w:r>
        <w:rPr>
          <w:rFonts w:hint="eastAsia"/>
          <w:lang w:eastAsia="zh-CN"/>
        </w:rPr>
        <w:t>注意使用谷歌、火狐</w:t>
      </w:r>
      <w:r>
        <w:rPr>
          <w:rFonts w:hint="eastAsia"/>
          <w:lang w:val="en-US" w:eastAsia="zh-CN"/>
        </w:rPr>
        <w:t>浏览器</w:t>
      </w:r>
      <w:r>
        <w:rPr>
          <w:rFonts w:hint="eastAsia"/>
          <w:lang w:val="en-US" w:eastAsia="zh-Hans"/>
        </w:rPr>
        <w:t>，自测提交之后，可查看答题记录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5269230" cy="2532380"/>
            <wp:effectExtent l="0" t="0" r="13970" b="7620"/>
            <wp:docPr id="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32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eastAsia="zh-CN"/>
        </w:rPr>
        <w:t>2</w:t>
      </w:r>
      <w:r>
        <w:rPr>
          <w:rFonts w:hint="eastAsia"/>
          <w:lang w:val="en-US" w:eastAsia="zh-CN"/>
        </w:rPr>
        <w:t>）</w:t>
      </w:r>
      <w:r>
        <w:rPr>
          <w:rFonts w:hint="eastAsia"/>
          <w:lang w:val="en-US" w:eastAsia="zh-Hans"/>
        </w:rPr>
        <w:t>心得体会模块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学员需要</w:t>
      </w:r>
      <w:r>
        <w:rPr>
          <w:rFonts w:hint="eastAsia"/>
        </w:rPr>
        <w:t>在规定的时间范围内提交，提交后会显示查重结果，查重率超过**%（查重率即为后台管理员在设置</w:t>
      </w:r>
      <w:r>
        <w:rPr>
          <w:rFonts w:hint="default"/>
        </w:rPr>
        <w:t>作业</w:t>
      </w:r>
      <w:r>
        <w:rPr>
          <w:rFonts w:hint="eastAsia"/>
        </w:rPr>
        <w:t>时设置的值）即为不通过需要再次提交，低于**%需要老师进行审核，老师审核通过，自己则可以看到审核通过和评价，未通过则需要再次提交，需要注意的是只能提交三次。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textAlignment w:val="auto"/>
      </w:pPr>
      <w:r>
        <w:drawing>
          <wp:inline distT="0" distB="0" distL="114300" distR="114300">
            <wp:extent cx="5270500" cy="3785235"/>
            <wp:effectExtent l="0" t="0" r="12700" b="24765"/>
            <wp:docPr id="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785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textAlignment w:val="auto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结业考试模块</w:t>
      </w:r>
    </w:p>
    <w:p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在考试中心中，点击进入考试平台，如图，进入考试登录页，若自己被授权，</w:t>
      </w:r>
      <w:r>
        <w:rPr>
          <w:rFonts w:hint="eastAsia"/>
          <w:sz w:val="21"/>
          <w:szCs w:val="21"/>
          <w:lang w:val="en-US" w:eastAsia="zh-Hans"/>
        </w:rPr>
        <w:t>可进入考试系统</w:t>
      </w:r>
      <w:r>
        <w:rPr>
          <w:rFonts w:hint="eastAsia"/>
          <w:sz w:val="21"/>
          <w:szCs w:val="21"/>
        </w:rPr>
        <w:t>。</w:t>
      </w:r>
    </w:p>
    <w:p>
      <w:pPr>
        <w:spacing w:line="360" w:lineRule="auto"/>
        <w:jc w:val="center"/>
        <w:rPr>
          <w:rFonts w:hint="eastAsia"/>
          <w:b/>
          <w:bCs/>
        </w:rPr>
      </w:pPr>
      <w:r>
        <w:drawing>
          <wp:inline distT="0" distB="0" distL="114300" distR="114300">
            <wp:extent cx="4079240" cy="1420495"/>
            <wp:effectExtent l="0" t="0" r="10160" b="1905"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79240" cy="1420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确认个人信息</w:t>
      </w:r>
      <w:r>
        <w:rPr>
          <w:rFonts w:hint="eastAsia"/>
          <w:sz w:val="21"/>
          <w:szCs w:val="21"/>
          <w:lang w:val="en-US" w:eastAsia="zh-Hans"/>
        </w:rPr>
        <w:t>及考试信息</w:t>
      </w:r>
      <w:r>
        <w:rPr>
          <w:rFonts w:hint="eastAsia"/>
          <w:sz w:val="21"/>
          <w:szCs w:val="21"/>
        </w:rPr>
        <w:t>，确认无误后，点击</w:t>
      </w:r>
      <w:r>
        <w:rPr>
          <w:rFonts w:hint="eastAsia"/>
          <w:sz w:val="21"/>
          <w:szCs w:val="21"/>
          <w:lang w:val="en-US" w:eastAsia="zh-Hans"/>
        </w:rPr>
        <w:t>进入答题页面</w:t>
      </w:r>
      <w:r>
        <w:rPr>
          <w:rFonts w:hint="eastAsia"/>
          <w:sz w:val="21"/>
          <w:szCs w:val="21"/>
        </w:rPr>
        <w:t>。</w:t>
      </w:r>
    </w:p>
    <w:p>
      <w:pPr>
        <w:spacing w:line="360" w:lineRule="auto"/>
        <w:ind w:firstLine="420" w:firstLineChars="200"/>
        <w:rPr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>答题页：开始考试后，进入考试页，注意在规定的时间内进行答题，</w:t>
      </w:r>
      <w:r>
        <w:rPr>
          <w:rFonts w:hint="eastAsia"/>
          <w:sz w:val="21"/>
          <w:szCs w:val="21"/>
          <w:lang w:val="en-US" w:eastAsia="zh-Hans"/>
        </w:rPr>
        <w:t>倒计时结束</w:t>
      </w:r>
      <w:r>
        <w:rPr>
          <w:rFonts w:hint="eastAsia"/>
          <w:sz w:val="21"/>
          <w:szCs w:val="21"/>
        </w:rPr>
        <w:t>系统自动提交。</w:t>
      </w:r>
    </w:p>
    <w:p>
      <w:pPr>
        <w:spacing w:line="360" w:lineRule="auto"/>
        <w:jc w:val="center"/>
      </w:pPr>
      <w:r>
        <w:drawing>
          <wp:inline distT="0" distB="0" distL="114300" distR="114300">
            <wp:extent cx="3933190" cy="2705100"/>
            <wp:effectExtent l="0" t="0" r="3810" b="12700"/>
            <wp:docPr id="6" name="图片 14" descr="结业测试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4" descr="结业测试(1)"/>
                    <pic:cNvPicPr>
                      <a:picLocks noChangeAspect="1"/>
                    </pic:cNvPicPr>
                  </pic:nvPicPr>
                  <pic:blipFill>
                    <a:blip r:embed="rId10"/>
                    <a:srcRect t="7658"/>
                    <a:stretch>
                      <a:fillRect/>
                    </a:stretch>
                  </pic:blipFill>
                  <pic:spPr>
                    <a:xfrm>
                      <a:off x="0" y="0"/>
                      <a:ext cx="393319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>提交试卷：在规定时间内答完题后，点击提交，显示本次考试的成绩和结果</w:t>
      </w:r>
    </w:p>
    <w:p>
      <w:pPr>
        <w:spacing w:line="360" w:lineRule="auto"/>
        <w:jc w:val="center"/>
      </w:pPr>
      <w:r>
        <w:drawing>
          <wp:inline distT="0" distB="0" distL="114300" distR="114300">
            <wp:extent cx="3851910" cy="1990090"/>
            <wp:effectExtent l="0" t="0" r="8890" b="16510"/>
            <wp:docPr id="7" name="图片 15" descr="考试结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5" descr="考试结果"/>
                    <pic:cNvPicPr>
                      <a:picLocks noChangeAspect="1"/>
                    </pic:cNvPicPr>
                  </pic:nvPicPr>
                  <pic:blipFill>
                    <a:blip r:embed="rId11"/>
                    <a:srcRect t="11238"/>
                    <a:stretch>
                      <a:fillRect/>
                    </a:stretch>
                  </pic:blipFill>
                  <pic:spPr>
                    <a:xfrm>
                      <a:off x="0" y="0"/>
                      <a:ext cx="3851910" cy="1990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  <w:lang w:val="en-US" w:eastAsia="zh-Hans"/>
        </w:rPr>
        <w:t>注意：使用火狐或谷歌浏览器参加考试，</w:t>
      </w:r>
      <w:r>
        <w:rPr>
          <w:rFonts w:hint="eastAsia" w:ascii="仿宋_GB2312" w:eastAsia="仿宋_GB2312"/>
          <w:color w:val="FF0000"/>
          <w:sz w:val="21"/>
          <w:szCs w:val="21"/>
          <w:lang w:val="en-US" w:eastAsia="zh-CN"/>
        </w:rPr>
        <w:t>考试只有一次答题机会。一旦进入考试环节，系统即开始答题倒计时，倒计时截止，系统将强制收卷</w:t>
      </w:r>
      <w:r>
        <w:rPr>
          <w:rFonts w:hint="eastAsia" w:ascii="仿宋_GB2312" w:eastAsia="仿宋_GB2312"/>
          <w:color w:val="FF0000"/>
          <w:sz w:val="21"/>
          <w:szCs w:val="21"/>
          <w:lang w:val="en-US" w:eastAsia="zh-Hans"/>
        </w:rPr>
        <w:t>，</w:t>
      </w:r>
      <w:r>
        <w:rPr>
          <w:rFonts w:hint="eastAsia" w:ascii="仿宋_GB2312" w:eastAsia="仿宋_GB2312"/>
          <w:color w:val="FF0000"/>
          <w:sz w:val="21"/>
          <w:szCs w:val="21"/>
          <w:lang w:val="en-US" w:eastAsia="zh-CN"/>
        </w:rPr>
        <w:t>须合理安排考试时间</w:t>
      </w:r>
      <w:r>
        <w:rPr>
          <w:rFonts w:hint="eastAsia" w:ascii="仿宋_GB2312" w:eastAsia="仿宋_GB2312"/>
          <w:color w:val="FF0000"/>
          <w:sz w:val="21"/>
          <w:szCs w:val="21"/>
          <w:lang w:val="en-US" w:eastAsia="zh-Hans"/>
        </w:rPr>
        <w:t>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微软雅黑" w:hAnsi="微软雅黑" w:eastAsia="微软雅黑"/>
      </w:rPr>
    </w:pPr>
    <w:r>
      <w:rPr>
        <w:rFonts w:hint="eastAsia" w:ascii="微软雅黑" w:hAnsi="微软雅黑" w:eastAsia="微软雅黑"/>
        <w:sz w:val="21"/>
        <w:szCs w:val="21"/>
      </w:rPr>
      <w:t>全国大学生入党在线培训平台-学员使用操作指南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65E75C"/>
    <w:multiLevelType w:val="singleLevel"/>
    <w:tmpl w:val="8665E7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D3B55B9"/>
    <w:multiLevelType w:val="singleLevel"/>
    <w:tmpl w:val="9D3B55B9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F72E716"/>
    <w:multiLevelType w:val="singleLevel"/>
    <w:tmpl w:val="5F72E716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55B2B"/>
    <w:rsid w:val="0741528C"/>
    <w:rsid w:val="0B082A3A"/>
    <w:rsid w:val="10901723"/>
    <w:rsid w:val="156C6D9B"/>
    <w:rsid w:val="29771E05"/>
    <w:rsid w:val="2D3178BC"/>
    <w:rsid w:val="2DC544D4"/>
    <w:rsid w:val="33BE5BE6"/>
    <w:rsid w:val="43584D30"/>
    <w:rsid w:val="4AE63CE7"/>
    <w:rsid w:val="4B25667C"/>
    <w:rsid w:val="4C254904"/>
    <w:rsid w:val="5FF61A78"/>
    <w:rsid w:val="671E69DE"/>
    <w:rsid w:val="69BF227D"/>
    <w:rsid w:val="6B032A25"/>
    <w:rsid w:val="6F7C1E05"/>
    <w:rsid w:val="6FB302A1"/>
    <w:rsid w:val="781C5BCD"/>
    <w:rsid w:val="7FC0226E"/>
    <w:rsid w:val="7FFB81ED"/>
    <w:rsid w:val="7FFEE39D"/>
    <w:rsid w:val="FFFFF7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  <w:pPr>
      <w:tabs>
        <w:tab w:val="left" w:pos="420"/>
        <w:tab w:val="right" w:leader="dot" w:pos="8296"/>
      </w:tabs>
    </w:pPr>
    <w:rPr>
      <w:sz w:val="24"/>
    </w:rPr>
  </w:style>
  <w:style w:type="paragraph" w:styleId="9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Office_2.6.1.4274_F1E327BC-269C-435d-A152-05C5408002CA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junfcr</cp:lastModifiedBy>
  <dcterms:modified xsi:type="dcterms:W3CDTF">2020-09-29T14:00:35Z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